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4317" w14:textId="77777777" w:rsidR="00DB2022" w:rsidRPr="000D389F" w:rsidRDefault="00DB2022" w:rsidP="00DB2022">
      <w:p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Moritz Schlick « Quand sommes-nous responsables ? » (</w:t>
      </w:r>
      <w:proofErr w:type="spellStart"/>
      <w:r w:rsidRPr="000D389F">
        <w:rPr>
          <w:b/>
          <w:i/>
          <w:sz w:val="23"/>
          <w:szCs w:val="23"/>
        </w:rPr>
        <w:t>Fragen</w:t>
      </w:r>
      <w:proofErr w:type="spellEnd"/>
      <w:r w:rsidRPr="000D389F">
        <w:rPr>
          <w:b/>
          <w:i/>
          <w:sz w:val="23"/>
          <w:szCs w:val="23"/>
        </w:rPr>
        <w:t xml:space="preserve"> </w:t>
      </w:r>
      <w:proofErr w:type="spellStart"/>
      <w:r w:rsidRPr="000D389F">
        <w:rPr>
          <w:b/>
          <w:i/>
          <w:sz w:val="23"/>
          <w:szCs w:val="23"/>
        </w:rPr>
        <w:t>zur</w:t>
      </w:r>
      <w:proofErr w:type="spellEnd"/>
      <w:r w:rsidRPr="000D389F">
        <w:rPr>
          <w:b/>
          <w:i/>
          <w:sz w:val="23"/>
          <w:szCs w:val="23"/>
        </w:rPr>
        <w:t xml:space="preserve"> </w:t>
      </w:r>
      <w:proofErr w:type="spellStart"/>
      <w:r w:rsidRPr="000D389F">
        <w:rPr>
          <w:b/>
          <w:i/>
          <w:sz w:val="23"/>
          <w:szCs w:val="23"/>
        </w:rPr>
        <w:t>Ethik</w:t>
      </w:r>
      <w:proofErr w:type="spellEnd"/>
      <w:r w:rsidRPr="000D389F">
        <w:rPr>
          <w:b/>
          <w:sz w:val="23"/>
          <w:szCs w:val="23"/>
        </w:rPr>
        <w:t>, ch. VII)</w:t>
      </w:r>
    </w:p>
    <w:p w14:paraId="03927C16" w14:textId="77777777" w:rsidR="00DB2022" w:rsidRPr="000D389F" w:rsidRDefault="00DB2022" w:rsidP="00DB2022">
      <w:pPr>
        <w:rPr>
          <w:b/>
          <w:sz w:val="23"/>
          <w:szCs w:val="23"/>
        </w:rPr>
      </w:pPr>
    </w:p>
    <w:p w14:paraId="25AF0A59" w14:textId="77777777" w:rsidR="00DB2022" w:rsidRPr="000D389F" w:rsidRDefault="00DB2022" w:rsidP="00DB2022">
      <w:pPr>
        <w:pStyle w:val="Pardeliste"/>
        <w:numPr>
          <w:ilvl w:val="0"/>
          <w:numId w:val="1"/>
        </w:num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Le faux problème de la liberté de la volonté</w:t>
      </w:r>
    </w:p>
    <w:p w14:paraId="472CB9B4" w14:textId="77777777" w:rsidR="00DB2022" w:rsidRPr="000D389F" w:rsidRDefault="00DB2022" w:rsidP="00DB2022">
      <w:pPr>
        <w:rPr>
          <w:sz w:val="23"/>
          <w:szCs w:val="23"/>
        </w:rPr>
      </w:pPr>
    </w:p>
    <w:p w14:paraId="19DCFFE1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i/>
          <w:sz w:val="23"/>
          <w:szCs w:val="23"/>
        </w:rPr>
        <w:t>Thèse 1 (éthique)</w:t>
      </w:r>
      <w:r w:rsidRPr="000D389F">
        <w:rPr>
          <w:b/>
          <w:sz w:val="23"/>
          <w:szCs w:val="23"/>
        </w:rPr>
        <w:t xml:space="preserve"> </w:t>
      </w:r>
      <w:r w:rsidRPr="000D389F">
        <w:rPr>
          <w:sz w:val="23"/>
          <w:szCs w:val="23"/>
        </w:rPr>
        <w:t>« L’éthique a pour tâche primordiale l’explication du comportement moral des individus »</w:t>
      </w:r>
    </w:p>
    <w:p w14:paraId="4E510F7D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i/>
          <w:sz w:val="23"/>
          <w:szCs w:val="23"/>
        </w:rPr>
        <w:t>Thèse 2 (explication)</w:t>
      </w:r>
      <w:r w:rsidRPr="000D389F">
        <w:rPr>
          <w:b/>
          <w:sz w:val="23"/>
          <w:szCs w:val="23"/>
        </w:rPr>
        <w:t xml:space="preserve"> </w:t>
      </w:r>
      <w:r w:rsidRPr="000D389F">
        <w:rPr>
          <w:sz w:val="23"/>
          <w:szCs w:val="23"/>
        </w:rPr>
        <w:t>« Expliquer, c’est relier par des lois »</w:t>
      </w:r>
    </w:p>
    <w:p w14:paraId="16CC0375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i/>
          <w:sz w:val="23"/>
          <w:szCs w:val="23"/>
        </w:rPr>
        <w:t>P</w:t>
      </w:r>
      <w:r w:rsidRPr="000D389F">
        <w:rPr>
          <w:i/>
          <w:sz w:val="23"/>
          <w:szCs w:val="23"/>
        </w:rPr>
        <w:t>rincipe de causalité</w:t>
      </w:r>
      <w:r w:rsidRPr="000D389F">
        <w:rPr>
          <w:i/>
          <w:sz w:val="23"/>
          <w:szCs w:val="23"/>
        </w:rPr>
        <w:t> </w:t>
      </w:r>
      <w:r w:rsidRPr="000D389F">
        <w:rPr>
          <w:sz w:val="23"/>
          <w:szCs w:val="23"/>
        </w:rPr>
        <w:t>:</w:t>
      </w:r>
      <w:r w:rsidRPr="000D389F">
        <w:rPr>
          <w:sz w:val="23"/>
          <w:szCs w:val="23"/>
        </w:rPr>
        <w:t xml:space="preserve"> </w:t>
      </w:r>
      <w:r w:rsidRPr="000D389F">
        <w:rPr>
          <w:i/>
          <w:sz w:val="23"/>
          <w:szCs w:val="23"/>
        </w:rPr>
        <w:t>tout</w:t>
      </w:r>
      <w:r w:rsidRPr="000D389F">
        <w:rPr>
          <w:sz w:val="23"/>
          <w:szCs w:val="23"/>
        </w:rPr>
        <w:t xml:space="preserve"> événement est soumis à des lois universelles</w:t>
      </w:r>
    </w:p>
    <w:p w14:paraId="2BAD5933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i/>
          <w:sz w:val="23"/>
          <w:szCs w:val="23"/>
        </w:rPr>
        <w:t>Déterminisme</w:t>
      </w:r>
      <w:r w:rsidRPr="000D389F">
        <w:rPr>
          <w:b/>
          <w:sz w:val="23"/>
          <w:szCs w:val="23"/>
        </w:rPr>
        <w:t> </w:t>
      </w:r>
      <w:r w:rsidRPr="000D389F">
        <w:rPr>
          <w:sz w:val="23"/>
          <w:szCs w:val="23"/>
        </w:rPr>
        <w:t>: valeur univer</w:t>
      </w:r>
      <w:r w:rsidRPr="000D389F">
        <w:rPr>
          <w:sz w:val="23"/>
          <w:szCs w:val="23"/>
        </w:rPr>
        <w:t>selle du principe de causalité</w:t>
      </w:r>
    </w:p>
    <w:p w14:paraId="3443CE1F" w14:textId="77777777" w:rsidR="00DB2022" w:rsidRPr="000D389F" w:rsidRDefault="00DB2022" w:rsidP="00DB2022">
      <w:pPr>
        <w:rPr>
          <w:sz w:val="23"/>
          <w:szCs w:val="23"/>
        </w:rPr>
      </w:pPr>
    </w:p>
    <w:p w14:paraId="284757E0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Positions en concurrence</w:t>
      </w:r>
    </w:p>
    <w:p w14:paraId="5402F355" w14:textId="77777777" w:rsidR="00DB2022" w:rsidRPr="000D389F" w:rsidRDefault="00DB2022" w:rsidP="00DB2022">
      <w:pPr>
        <w:pStyle w:val="Pardeliste"/>
        <w:numPr>
          <w:ilvl w:val="0"/>
          <w:numId w:val="6"/>
        </w:numPr>
        <w:rPr>
          <w:sz w:val="23"/>
          <w:szCs w:val="23"/>
        </w:rPr>
      </w:pPr>
      <w:r w:rsidRPr="000D389F">
        <w:rPr>
          <w:sz w:val="23"/>
          <w:szCs w:val="23"/>
        </w:rPr>
        <w:t>Liberté de la volonté (</w:t>
      </w:r>
      <w:proofErr w:type="spellStart"/>
      <w:r w:rsidRPr="000D389F">
        <w:rPr>
          <w:sz w:val="23"/>
          <w:szCs w:val="23"/>
        </w:rPr>
        <w:t>libertarianisme</w:t>
      </w:r>
      <w:proofErr w:type="spellEnd"/>
      <w:r w:rsidRPr="000D389F">
        <w:rPr>
          <w:sz w:val="23"/>
          <w:szCs w:val="23"/>
        </w:rPr>
        <w:t>)</w:t>
      </w:r>
    </w:p>
    <w:p w14:paraId="103DDE3F" w14:textId="77777777" w:rsidR="00DB2022" w:rsidRPr="000D389F" w:rsidRDefault="00DB2022" w:rsidP="00DB2022">
      <w:pPr>
        <w:pStyle w:val="Pardeliste"/>
        <w:numPr>
          <w:ilvl w:val="0"/>
          <w:numId w:val="6"/>
        </w:numPr>
        <w:rPr>
          <w:sz w:val="23"/>
          <w:szCs w:val="23"/>
        </w:rPr>
      </w:pPr>
      <w:r w:rsidRPr="000D389F">
        <w:rPr>
          <w:sz w:val="23"/>
          <w:szCs w:val="23"/>
        </w:rPr>
        <w:t>Déterminisme – Principe de causalité</w:t>
      </w:r>
    </w:p>
    <w:p w14:paraId="3083CC9D" w14:textId="77777777" w:rsidR="00DB2022" w:rsidRPr="000D389F" w:rsidRDefault="00DB2022" w:rsidP="00DB2022">
      <w:pPr>
        <w:pStyle w:val="Pardeliste"/>
        <w:numPr>
          <w:ilvl w:val="0"/>
          <w:numId w:val="6"/>
        </w:numPr>
        <w:rPr>
          <w:sz w:val="23"/>
          <w:szCs w:val="23"/>
        </w:rPr>
      </w:pPr>
      <w:r w:rsidRPr="000D389F">
        <w:rPr>
          <w:sz w:val="23"/>
          <w:szCs w:val="23"/>
        </w:rPr>
        <w:t>Conciliation métaphysique : distinction des règnes de Kant (super-</w:t>
      </w:r>
      <w:proofErr w:type="spellStart"/>
      <w:r w:rsidRPr="000D389F">
        <w:rPr>
          <w:sz w:val="23"/>
          <w:szCs w:val="23"/>
        </w:rPr>
        <w:t>compatibilisme</w:t>
      </w:r>
      <w:proofErr w:type="spellEnd"/>
      <w:r w:rsidRPr="000D389F">
        <w:rPr>
          <w:sz w:val="23"/>
          <w:szCs w:val="23"/>
        </w:rPr>
        <w:t>)</w:t>
      </w:r>
    </w:p>
    <w:p w14:paraId="4B4D5F94" w14:textId="77777777" w:rsidR="00DB2022" w:rsidRPr="000D389F" w:rsidRDefault="00DB2022" w:rsidP="00DB2022">
      <w:pPr>
        <w:pStyle w:val="Pardeliste"/>
        <w:numPr>
          <w:ilvl w:val="0"/>
          <w:numId w:val="6"/>
        </w:numPr>
        <w:rPr>
          <w:sz w:val="23"/>
          <w:szCs w:val="23"/>
        </w:rPr>
      </w:pPr>
      <w:r w:rsidRPr="000D389F">
        <w:rPr>
          <w:sz w:val="23"/>
          <w:szCs w:val="23"/>
        </w:rPr>
        <w:t>Conciliation conceptuelle (</w:t>
      </w:r>
      <w:proofErr w:type="spellStart"/>
      <w:r w:rsidRPr="000D389F">
        <w:rPr>
          <w:sz w:val="23"/>
          <w:szCs w:val="23"/>
        </w:rPr>
        <w:t>compatibilisme</w:t>
      </w:r>
      <w:proofErr w:type="spellEnd"/>
      <w:r w:rsidRPr="000D389F">
        <w:rPr>
          <w:sz w:val="23"/>
          <w:szCs w:val="23"/>
        </w:rPr>
        <w:t>) liberté-causalité</w:t>
      </w:r>
    </w:p>
    <w:p w14:paraId="7258819C" w14:textId="77777777" w:rsidR="00DB2022" w:rsidRPr="000D389F" w:rsidRDefault="00DB2022" w:rsidP="00DB2022">
      <w:pPr>
        <w:rPr>
          <w:sz w:val="23"/>
          <w:szCs w:val="23"/>
        </w:rPr>
      </w:pPr>
    </w:p>
    <w:p w14:paraId="48713D80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Mauvais argument</w:t>
      </w:r>
      <w:r w:rsidRPr="000D389F">
        <w:rPr>
          <w:sz w:val="23"/>
          <w:szCs w:val="23"/>
        </w:rPr>
        <w:t xml:space="preserve"> : conclut du déterminisme à l’absence de responsabilité </w:t>
      </w:r>
    </w:p>
    <w:p w14:paraId="3B512CD8" w14:textId="77777777" w:rsidR="00DB2022" w:rsidRPr="000D389F" w:rsidRDefault="00DB2022" w:rsidP="00DB2022">
      <w:pPr>
        <w:rPr>
          <w:sz w:val="23"/>
          <w:szCs w:val="23"/>
        </w:rPr>
      </w:pPr>
    </w:p>
    <w:p w14:paraId="3432300A" w14:textId="77777777" w:rsidR="00DB2022" w:rsidRPr="000D389F" w:rsidRDefault="00DB2022" w:rsidP="00DB2022">
      <w:pPr>
        <w:pStyle w:val="Pardeliste"/>
        <w:numPr>
          <w:ilvl w:val="0"/>
          <w:numId w:val="2"/>
        </w:numPr>
        <w:rPr>
          <w:sz w:val="23"/>
          <w:szCs w:val="23"/>
        </w:rPr>
      </w:pPr>
      <w:r w:rsidRPr="000D389F">
        <w:rPr>
          <w:sz w:val="23"/>
          <w:szCs w:val="23"/>
        </w:rPr>
        <w:t>Si le déterminisme est vrai, tout événement est soumis à des lois immuables, y compris ma volonté, mon caractère et mes motifs</w:t>
      </w:r>
    </w:p>
    <w:p w14:paraId="0469B3BF" w14:textId="77777777" w:rsidR="00DB2022" w:rsidRPr="000D389F" w:rsidRDefault="00DB2022" w:rsidP="00DB2022">
      <w:pPr>
        <w:pStyle w:val="Pardeliste"/>
        <w:numPr>
          <w:ilvl w:val="0"/>
          <w:numId w:val="2"/>
        </w:numPr>
        <w:rPr>
          <w:sz w:val="23"/>
          <w:szCs w:val="23"/>
        </w:rPr>
      </w:pPr>
      <w:r w:rsidRPr="000D389F">
        <w:rPr>
          <w:sz w:val="23"/>
          <w:szCs w:val="23"/>
        </w:rPr>
        <w:t>Si mes actes (de volonté) sont soumis à des lois, ils sont nécessaires et non libres</w:t>
      </w:r>
    </w:p>
    <w:p w14:paraId="66215E22" w14:textId="77777777" w:rsidR="00DB2022" w:rsidRPr="000D389F" w:rsidRDefault="00DB2022" w:rsidP="00DB2022">
      <w:pPr>
        <w:pStyle w:val="Pardeliste"/>
        <w:numPr>
          <w:ilvl w:val="0"/>
          <w:numId w:val="2"/>
        </w:numPr>
        <w:rPr>
          <w:sz w:val="23"/>
          <w:szCs w:val="23"/>
        </w:rPr>
      </w:pPr>
      <w:r w:rsidRPr="000D389F">
        <w:rPr>
          <w:sz w:val="23"/>
          <w:szCs w:val="23"/>
        </w:rPr>
        <w:t>[Je ne peux être responsable d’un acte que si j’y suis pour quelque chose]</w:t>
      </w:r>
    </w:p>
    <w:p w14:paraId="29251D96" w14:textId="77777777" w:rsidR="00DB2022" w:rsidRPr="000D389F" w:rsidRDefault="00DB2022" w:rsidP="00DB2022">
      <w:pPr>
        <w:pStyle w:val="Pardeliste"/>
        <w:numPr>
          <w:ilvl w:val="0"/>
          <w:numId w:val="2"/>
        </w:numPr>
        <w:rPr>
          <w:sz w:val="23"/>
          <w:szCs w:val="23"/>
        </w:rPr>
      </w:pPr>
      <w:r w:rsidRPr="000D389F">
        <w:rPr>
          <w:sz w:val="23"/>
          <w:szCs w:val="23"/>
        </w:rPr>
        <w:t>Je ne suis pas responsable de mon caractère (produit nécessaire de dispositions innées et d’influences externes) ni de mes motifs (ils viennent de l’extérieur)</w:t>
      </w:r>
    </w:p>
    <w:p w14:paraId="0FECD82A" w14:textId="77777777" w:rsidR="00DB2022" w:rsidRPr="000D389F" w:rsidRDefault="00DB2022" w:rsidP="00DB2022">
      <w:pPr>
        <w:pStyle w:val="Pardeliste"/>
        <w:numPr>
          <w:ilvl w:val="0"/>
          <w:numId w:val="2"/>
        </w:numPr>
        <w:rPr>
          <w:sz w:val="23"/>
          <w:szCs w:val="23"/>
        </w:rPr>
      </w:pPr>
      <w:r w:rsidRPr="000D389F">
        <w:rPr>
          <w:sz w:val="23"/>
          <w:szCs w:val="23"/>
        </w:rPr>
        <w:t xml:space="preserve">Si mes actes (de volonté) découlent avec nécessité de mon caractère et de mes motifs, je n’y suis pour rien </w:t>
      </w:r>
    </w:p>
    <w:p w14:paraId="0C2D807A" w14:textId="77777777" w:rsidR="00DB2022" w:rsidRPr="000D389F" w:rsidRDefault="00DB2022" w:rsidP="00DB2022">
      <w:pPr>
        <w:pStyle w:val="Pardeliste"/>
        <w:numPr>
          <w:ilvl w:val="0"/>
          <w:numId w:val="2"/>
        </w:numPr>
        <w:rPr>
          <w:sz w:val="23"/>
          <w:szCs w:val="23"/>
        </w:rPr>
      </w:pPr>
      <w:r w:rsidRPr="000D389F">
        <w:rPr>
          <w:sz w:val="23"/>
          <w:szCs w:val="23"/>
        </w:rPr>
        <w:t xml:space="preserve">Donc, </w:t>
      </w:r>
    </w:p>
    <w:p w14:paraId="48A68B28" w14:textId="77777777" w:rsidR="00DB2022" w:rsidRPr="000D389F" w:rsidRDefault="00DB2022" w:rsidP="00DB2022">
      <w:pPr>
        <w:pStyle w:val="Pardeliste"/>
        <w:numPr>
          <w:ilvl w:val="0"/>
          <w:numId w:val="3"/>
        </w:numPr>
        <w:rPr>
          <w:sz w:val="23"/>
          <w:szCs w:val="23"/>
        </w:rPr>
      </w:pPr>
      <w:proofErr w:type="gramStart"/>
      <w:r w:rsidRPr="000D389F">
        <w:rPr>
          <w:sz w:val="23"/>
          <w:szCs w:val="23"/>
        </w:rPr>
        <w:t>si</w:t>
      </w:r>
      <w:proofErr w:type="gramEnd"/>
      <w:r w:rsidRPr="000D389F">
        <w:rPr>
          <w:sz w:val="23"/>
          <w:szCs w:val="23"/>
        </w:rPr>
        <w:t xml:space="preserve"> le déterminisme est vrai, je ne suis responsable d’aucun de mes actes (de volonté) </w:t>
      </w:r>
    </w:p>
    <w:p w14:paraId="38355845" w14:textId="77777777" w:rsidR="00DB2022" w:rsidRPr="000D389F" w:rsidRDefault="00DB2022" w:rsidP="00DB2022">
      <w:pPr>
        <w:pStyle w:val="Pardeliste"/>
        <w:numPr>
          <w:ilvl w:val="0"/>
          <w:numId w:val="3"/>
        </w:numPr>
        <w:rPr>
          <w:sz w:val="23"/>
          <w:szCs w:val="23"/>
        </w:rPr>
      </w:pPr>
      <w:proofErr w:type="gramStart"/>
      <w:r w:rsidRPr="000D389F">
        <w:rPr>
          <w:sz w:val="23"/>
          <w:szCs w:val="23"/>
        </w:rPr>
        <w:t>déterminisme</w:t>
      </w:r>
      <w:proofErr w:type="gramEnd"/>
      <w:r w:rsidRPr="000D389F">
        <w:rPr>
          <w:sz w:val="23"/>
          <w:szCs w:val="23"/>
        </w:rPr>
        <w:t xml:space="preserve"> et responsabilité morale sont incompatibles</w:t>
      </w:r>
    </w:p>
    <w:p w14:paraId="718827A1" w14:textId="77777777" w:rsidR="00DB2022" w:rsidRPr="000D389F" w:rsidRDefault="00DB2022" w:rsidP="00DB2022">
      <w:pPr>
        <w:pStyle w:val="Pardeliste"/>
        <w:numPr>
          <w:ilvl w:val="0"/>
          <w:numId w:val="3"/>
        </w:numPr>
        <w:rPr>
          <w:sz w:val="23"/>
          <w:szCs w:val="23"/>
        </w:rPr>
      </w:pPr>
      <w:r w:rsidRPr="000D389F">
        <w:rPr>
          <w:sz w:val="23"/>
          <w:szCs w:val="23"/>
        </w:rPr>
        <w:t>L’imputation morale suppose la liberté, soit l’absence de causalité</w:t>
      </w:r>
    </w:p>
    <w:p w14:paraId="0F654028" w14:textId="77777777" w:rsidR="00DB2022" w:rsidRPr="000D389F" w:rsidRDefault="00DB2022" w:rsidP="00DB2022">
      <w:pPr>
        <w:rPr>
          <w:sz w:val="23"/>
          <w:szCs w:val="23"/>
        </w:rPr>
      </w:pPr>
    </w:p>
    <w:p w14:paraId="3A5AEAF7" w14:textId="77777777" w:rsidR="00DB2022" w:rsidRPr="000D389F" w:rsidRDefault="00DB2022" w:rsidP="00DB2022">
      <w:pPr>
        <w:pStyle w:val="Pardeliste"/>
        <w:numPr>
          <w:ilvl w:val="0"/>
          <w:numId w:val="1"/>
        </w:num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La double signification du mot « loi »</w:t>
      </w:r>
    </w:p>
    <w:p w14:paraId="4CF4D48E" w14:textId="77777777" w:rsidR="00DB2022" w:rsidRPr="000D389F" w:rsidRDefault="00DB2022" w:rsidP="00DB2022">
      <w:pPr>
        <w:ind w:left="360"/>
        <w:rPr>
          <w:sz w:val="23"/>
          <w:szCs w:val="23"/>
        </w:rPr>
      </w:pPr>
    </w:p>
    <w:p w14:paraId="678B28B8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>Prescription (loi civile), peut être vécue comme une contrainte (contrarie les désirs)</w:t>
      </w:r>
    </w:p>
    <w:p w14:paraId="60A61294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>Description (loi scientifique) : pas contrainte (absurde)</w:t>
      </w:r>
    </w:p>
    <w:p w14:paraId="5E239BA5" w14:textId="77777777" w:rsidR="00DB2022" w:rsidRPr="000D389F" w:rsidRDefault="00DB2022" w:rsidP="00DB2022">
      <w:pPr>
        <w:rPr>
          <w:sz w:val="23"/>
          <w:szCs w:val="23"/>
        </w:rPr>
      </w:pPr>
    </w:p>
    <w:p w14:paraId="1716E7A7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Les lois de la volonté</w:t>
      </w:r>
      <w:r w:rsidRPr="000D389F">
        <w:rPr>
          <w:sz w:val="23"/>
          <w:szCs w:val="23"/>
        </w:rPr>
        <w:t xml:space="preserve"> sont descriptives : </w:t>
      </w:r>
      <w:r w:rsidRPr="000D389F">
        <w:rPr>
          <w:sz w:val="23"/>
          <w:szCs w:val="23"/>
        </w:rPr>
        <w:t xml:space="preserve">« quels sont les désirs que l’être humain </w:t>
      </w:r>
      <w:r w:rsidRPr="000D389F">
        <w:rPr>
          <w:i/>
          <w:sz w:val="23"/>
          <w:szCs w:val="23"/>
        </w:rPr>
        <w:t>possède effectivement</w:t>
      </w:r>
      <w:r w:rsidRPr="000D389F">
        <w:rPr>
          <w:sz w:val="23"/>
          <w:szCs w:val="23"/>
        </w:rPr>
        <w:t xml:space="preserve"> dans certaines conditions »</w:t>
      </w:r>
    </w:p>
    <w:p w14:paraId="64C1BBEC" w14:textId="77777777" w:rsidR="00DB2022" w:rsidRPr="000D389F" w:rsidRDefault="00DB2022" w:rsidP="00DB2022">
      <w:pPr>
        <w:rPr>
          <w:sz w:val="23"/>
          <w:szCs w:val="23"/>
        </w:rPr>
      </w:pPr>
    </w:p>
    <w:p w14:paraId="775326CC" w14:textId="77777777" w:rsidR="00DB2022" w:rsidRPr="000D389F" w:rsidRDefault="00DB2022" w:rsidP="00DB2022">
      <w:pPr>
        <w:pStyle w:val="Pardeliste"/>
        <w:numPr>
          <w:ilvl w:val="0"/>
          <w:numId w:val="1"/>
        </w:num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Contrainte et nécessité</w:t>
      </w:r>
    </w:p>
    <w:p w14:paraId="4C0446B0" w14:textId="77777777" w:rsidR="00DB2022" w:rsidRPr="000D389F" w:rsidRDefault="00DB2022" w:rsidP="00DB2022">
      <w:pPr>
        <w:rPr>
          <w:sz w:val="23"/>
          <w:szCs w:val="23"/>
        </w:rPr>
      </w:pPr>
    </w:p>
    <w:p w14:paraId="5B189B0A" w14:textId="77777777" w:rsidR="004E7EC3" w:rsidRPr="000D389F" w:rsidRDefault="00DB2022" w:rsidP="00DB2022">
      <w:pPr>
        <w:rPr>
          <w:sz w:val="23"/>
          <w:szCs w:val="23"/>
        </w:rPr>
      </w:pPr>
      <w:proofErr w:type="gramStart"/>
      <w:r w:rsidRPr="000D389F">
        <w:rPr>
          <w:sz w:val="23"/>
          <w:szCs w:val="23"/>
        </w:rPr>
        <w:t>nécessité</w:t>
      </w:r>
      <w:proofErr w:type="gramEnd"/>
      <w:r w:rsidRPr="000D389F">
        <w:rPr>
          <w:sz w:val="23"/>
          <w:szCs w:val="23"/>
        </w:rPr>
        <w:t> </w:t>
      </w:r>
      <w:r w:rsidR="0046344F" w:rsidRPr="000D389F">
        <w:rPr>
          <w:sz w:val="23"/>
          <w:szCs w:val="23"/>
        </w:rPr>
        <w:t>=</w:t>
      </w:r>
      <w:r w:rsidRPr="000D389F">
        <w:rPr>
          <w:sz w:val="23"/>
          <w:szCs w:val="23"/>
        </w:rPr>
        <w:t xml:space="preserve"> contrainte inexorable</w:t>
      </w:r>
      <w:r w:rsidR="0046344F" w:rsidRPr="000D389F">
        <w:rPr>
          <w:sz w:val="23"/>
          <w:szCs w:val="23"/>
        </w:rPr>
        <w:t xml:space="preserve"> ≠ </w:t>
      </w:r>
      <w:r w:rsidR="004E7EC3" w:rsidRPr="000D389F">
        <w:rPr>
          <w:sz w:val="23"/>
          <w:szCs w:val="23"/>
        </w:rPr>
        <w:t>universalité des lois</w:t>
      </w:r>
    </w:p>
    <w:p w14:paraId="5A00A4F3" w14:textId="77777777" w:rsidR="0046344F" w:rsidRPr="000D389F" w:rsidRDefault="0046344F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ab/>
      </w:r>
      <w:r w:rsidRPr="000D389F">
        <w:rPr>
          <w:sz w:val="23"/>
          <w:szCs w:val="23"/>
        </w:rPr>
        <w:tab/>
      </w:r>
      <w:r w:rsidRPr="000D389F">
        <w:rPr>
          <w:sz w:val="23"/>
          <w:szCs w:val="23"/>
        </w:rPr>
        <w:tab/>
        <w:t xml:space="preserve"> </w:t>
      </w:r>
      <w:r w:rsidR="000D389F">
        <w:rPr>
          <w:sz w:val="23"/>
          <w:szCs w:val="23"/>
        </w:rPr>
        <w:t xml:space="preserve">      </w:t>
      </w:r>
      <w:proofErr w:type="gramStart"/>
      <w:r w:rsidRPr="000D389F">
        <w:rPr>
          <w:sz w:val="23"/>
          <w:szCs w:val="23"/>
        </w:rPr>
        <w:t>liberté</w:t>
      </w:r>
      <w:proofErr w:type="gramEnd"/>
      <w:r w:rsidRPr="000D389F">
        <w:rPr>
          <w:sz w:val="23"/>
          <w:szCs w:val="23"/>
        </w:rPr>
        <w:t xml:space="preserve"> ≠ anomie (non-causalité)</w:t>
      </w:r>
    </w:p>
    <w:p w14:paraId="65C4E1B5" w14:textId="77777777" w:rsidR="00DB2022" w:rsidRPr="000D389F" w:rsidRDefault="00DB2022" w:rsidP="00DB2022">
      <w:pPr>
        <w:rPr>
          <w:sz w:val="23"/>
          <w:szCs w:val="23"/>
        </w:rPr>
      </w:pPr>
    </w:p>
    <w:p w14:paraId="4D13B804" w14:textId="77777777" w:rsidR="00DB2022" w:rsidRPr="000D389F" w:rsidRDefault="00DB2022" w:rsidP="00DB2022">
      <w:pPr>
        <w:pStyle w:val="Pardeliste"/>
        <w:numPr>
          <w:ilvl w:val="0"/>
          <w:numId w:val="1"/>
        </w:num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Liberté et anomie</w:t>
      </w:r>
    </w:p>
    <w:p w14:paraId="08875470" w14:textId="77777777" w:rsidR="00DB2022" w:rsidRPr="000D389F" w:rsidRDefault="00DB2022" w:rsidP="00DB2022">
      <w:pPr>
        <w:rPr>
          <w:sz w:val="23"/>
          <w:szCs w:val="23"/>
        </w:rPr>
      </w:pPr>
    </w:p>
    <w:p w14:paraId="4ABEFE24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>Liberté de la volonté</w:t>
      </w:r>
      <w:r w:rsidR="0046344F" w:rsidRPr="000D389F">
        <w:rPr>
          <w:sz w:val="23"/>
          <w:szCs w:val="23"/>
        </w:rPr>
        <w:t> : absurde ? Inutile (opposée au déterminisme ?)</w:t>
      </w:r>
    </w:p>
    <w:p w14:paraId="1C28806D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>Liberté d’action </w:t>
      </w:r>
      <w:r w:rsidR="0046344F" w:rsidRPr="000D389F">
        <w:rPr>
          <w:sz w:val="23"/>
          <w:szCs w:val="23"/>
        </w:rPr>
        <w:t>(vs contrainte) : seule pertinente pour l’éthique</w:t>
      </w:r>
    </w:p>
    <w:p w14:paraId="58D384CD" w14:textId="77777777" w:rsidR="0046344F" w:rsidRPr="000D389F" w:rsidRDefault="0046344F" w:rsidP="0046344F">
      <w:pPr>
        <w:rPr>
          <w:sz w:val="23"/>
          <w:szCs w:val="23"/>
        </w:rPr>
      </w:pPr>
    </w:p>
    <w:p w14:paraId="459A96F2" w14:textId="77777777" w:rsidR="0046344F" w:rsidRPr="000D389F" w:rsidRDefault="0046344F" w:rsidP="0046344F">
      <w:pPr>
        <w:rPr>
          <w:sz w:val="23"/>
          <w:szCs w:val="23"/>
        </w:rPr>
      </w:pPr>
      <w:r w:rsidRPr="000D389F">
        <w:rPr>
          <w:sz w:val="23"/>
          <w:szCs w:val="23"/>
        </w:rPr>
        <w:lastRenderedPageBreak/>
        <w:t xml:space="preserve">NB : </w:t>
      </w:r>
      <w:r w:rsidR="00DB2022" w:rsidRPr="000D389F">
        <w:rPr>
          <w:sz w:val="23"/>
          <w:szCs w:val="23"/>
        </w:rPr>
        <w:t xml:space="preserve">Cas ambigus (drogue, alcool) </w:t>
      </w:r>
      <w:r w:rsidRPr="000D389F">
        <w:rPr>
          <w:sz w:val="23"/>
          <w:szCs w:val="23"/>
        </w:rPr>
        <w:t>et pathologies</w:t>
      </w:r>
    </w:p>
    <w:p w14:paraId="569DA006" w14:textId="77777777" w:rsidR="0046344F" w:rsidRPr="000D389F" w:rsidRDefault="0046344F" w:rsidP="0046344F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>Condition de conformité des d</w:t>
      </w:r>
      <w:r w:rsidR="00DB2022" w:rsidRPr="000D389F">
        <w:rPr>
          <w:sz w:val="23"/>
          <w:szCs w:val="23"/>
        </w:rPr>
        <w:t xml:space="preserve">es actes de volonté </w:t>
      </w:r>
      <w:r w:rsidRPr="000D389F">
        <w:rPr>
          <w:sz w:val="23"/>
          <w:szCs w:val="23"/>
        </w:rPr>
        <w:t>au</w:t>
      </w:r>
      <w:r w:rsidR="00DB2022" w:rsidRPr="000D389F">
        <w:rPr>
          <w:sz w:val="23"/>
          <w:szCs w:val="23"/>
        </w:rPr>
        <w:t xml:space="preserve"> caractère de l’agent </w:t>
      </w:r>
    </w:p>
    <w:p w14:paraId="7810E569" w14:textId="77777777" w:rsidR="00DB2022" w:rsidRPr="000D389F" w:rsidRDefault="0046344F" w:rsidP="0046344F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 xml:space="preserve">Exclure les </w:t>
      </w:r>
      <w:r w:rsidR="00DB2022" w:rsidRPr="000D389F">
        <w:rPr>
          <w:sz w:val="23"/>
          <w:szCs w:val="23"/>
        </w:rPr>
        <w:t>« facteur</w:t>
      </w:r>
      <w:r w:rsidRPr="000D389F">
        <w:rPr>
          <w:sz w:val="23"/>
          <w:szCs w:val="23"/>
        </w:rPr>
        <w:t>s</w:t>
      </w:r>
      <w:r w:rsidR="00DB2022" w:rsidRPr="000D389F">
        <w:rPr>
          <w:sz w:val="23"/>
          <w:szCs w:val="23"/>
        </w:rPr>
        <w:t xml:space="preserve"> perturbant le fonctionn</w:t>
      </w:r>
      <w:r w:rsidRPr="000D389F">
        <w:rPr>
          <w:sz w:val="23"/>
          <w:szCs w:val="23"/>
        </w:rPr>
        <w:t>ement des dispositions normales »</w:t>
      </w:r>
      <w:r w:rsidR="00DB2022" w:rsidRPr="000D389F">
        <w:rPr>
          <w:sz w:val="23"/>
          <w:szCs w:val="23"/>
        </w:rPr>
        <w:t xml:space="preserve"> </w:t>
      </w:r>
    </w:p>
    <w:p w14:paraId="3B3DE82D" w14:textId="77777777" w:rsidR="00DB2022" w:rsidRPr="000D389F" w:rsidRDefault="00DB2022" w:rsidP="00DB2022">
      <w:pPr>
        <w:rPr>
          <w:sz w:val="23"/>
          <w:szCs w:val="23"/>
        </w:rPr>
      </w:pPr>
    </w:p>
    <w:p w14:paraId="5100EA14" w14:textId="77777777" w:rsidR="00DB2022" w:rsidRPr="000D389F" w:rsidRDefault="00DB2022" w:rsidP="00DB2022">
      <w:pPr>
        <w:pStyle w:val="Pardeliste"/>
        <w:numPr>
          <w:ilvl w:val="0"/>
          <w:numId w:val="1"/>
        </w:num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La nature de la responsabilité</w:t>
      </w:r>
    </w:p>
    <w:p w14:paraId="2B20D20A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 xml:space="preserve"> </w:t>
      </w:r>
    </w:p>
    <w:p w14:paraId="25269C21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Notion commune : tenir pour responsable = destiner à une sanction (punition, récompense)</w:t>
      </w:r>
    </w:p>
    <w:p w14:paraId="5540774D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>Modèle de la rétribution : répar</w:t>
      </w:r>
      <w:r w:rsidR="0046344F" w:rsidRPr="000D389F">
        <w:rPr>
          <w:sz w:val="23"/>
          <w:szCs w:val="23"/>
        </w:rPr>
        <w:t xml:space="preserve">ation </w:t>
      </w:r>
    </w:p>
    <w:p w14:paraId="252DB298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r w:rsidRPr="000D389F">
        <w:rPr>
          <w:sz w:val="23"/>
          <w:szCs w:val="23"/>
        </w:rPr>
        <w:t xml:space="preserve">Modèle utilitaire : donner à autrui des causes, des </w:t>
      </w:r>
      <w:r w:rsidRPr="000D389F">
        <w:rPr>
          <w:i/>
          <w:sz w:val="23"/>
          <w:szCs w:val="23"/>
        </w:rPr>
        <w:t>motifs</w:t>
      </w:r>
      <w:r w:rsidRPr="000D389F">
        <w:rPr>
          <w:sz w:val="23"/>
          <w:szCs w:val="23"/>
        </w:rPr>
        <w:t xml:space="preserve"> d’action : éducatif, dissuasif </w:t>
      </w:r>
    </w:p>
    <w:p w14:paraId="65294117" w14:textId="77777777" w:rsidR="00DB2022" w:rsidRPr="000D389F" w:rsidRDefault="00DB2022" w:rsidP="00DB2022">
      <w:pPr>
        <w:rPr>
          <w:sz w:val="23"/>
          <w:szCs w:val="23"/>
        </w:rPr>
      </w:pPr>
    </w:p>
    <w:p w14:paraId="7AB30151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Responsable = « sujet adéquat d’une peine ou d’une récompense »</w:t>
      </w:r>
    </w:p>
    <w:p w14:paraId="40468B31" w14:textId="77777777" w:rsidR="00DB2022" w:rsidRPr="000D389F" w:rsidRDefault="00DB2022" w:rsidP="00DB2022">
      <w:pPr>
        <w:rPr>
          <w:sz w:val="23"/>
          <w:szCs w:val="23"/>
        </w:rPr>
      </w:pPr>
    </w:p>
    <w:p w14:paraId="6D56BFEC" w14:textId="77777777" w:rsidR="00DB2022" w:rsidRPr="000D389F" w:rsidRDefault="00DB2022" w:rsidP="00DB2022">
      <w:pPr>
        <w:pStyle w:val="Pardeliste"/>
        <w:numPr>
          <w:ilvl w:val="0"/>
          <w:numId w:val="1"/>
        </w:num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Le sentiment de responsabilité</w:t>
      </w:r>
    </w:p>
    <w:p w14:paraId="340DBADE" w14:textId="77777777" w:rsidR="00DB2022" w:rsidRPr="000D389F" w:rsidRDefault="00DB2022" w:rsidP="00DB2022">
      <w:pPr>
        <w:rPr>
          <w:sz w:val="23"/>
          <w:szCs w:val="23"/>
        </w:rPr>
      </w:pPr>
    </w:p>
    <w:p w14:paraId="0DC6B37D" w14:textId="77777777" w:rsidR="0046344F" w:rsidRPr="000D389F" w:rsidRDefault="0046344F" w:rsidP="0046344F">
      <w:pPr>
        <w:rPr>
          <w:sz w:val="23"/>
          <w:szCs w:val="23"/>
        </w:rPr>
      </w:pPr>
      <w:r w:rsidRPr="000D389F">
        <w:rPr>
          <w:sz w:val="23"/>
          <w:szCs w:val="23"/>
        </w:rPr>
        <w:t>Sentiment d’agir de soi-même, de manière autonome, de pouvoir (avoir pu) agir autrement</w:t>
      </w:r>
    </w:p>
    <w:p w14:paraId="1AE077E9" w14:textId="77777777" w:rsidR="0046344F" w:rsidRPr="000D389F" w:rsidRDefault="0046344F" w:rsidP="0046344F">
      <w:pPr>
        <w:rPr>
          <w:sz w:val="23"/>
          <w:szCs w:val="23"/>
        </w:rPr>
      </w:pPr>
      <w:r w:rsidRPr="000D389F">
        <w:rPr>
          <w:sz w:val="23"/>
          <w:szCs w:val="23"/>
        </w:rPr>
        <w:t>Analyse conditionnelle : j’aurais pu agir autrement = j’aurais agi autrement si je l’avais voulu</w:t>
      </w:r>
    </w:p>
    <w:p w14:paraId="3064F3A5" w14:textId="77777777" w:rsidR="0046344F" w:rsidRPr="000D389F" w:rsidRDefault="0046344F" w:rsidP="0046344F">
      <w:pPr>
        <w:rPr>
          <w:sz w:val="23"/>
          <w:szCs w:val="23"/>
        </w:rPr>
      </w:pPr>
      <w:r w:rsidRPr="000D389F">
        <w:rPr>
          <w:sz w:val="23"/>
          <w:szCs w:val="23"/>
        </w:rPr>
        <w:t xml:space="preserve"> </w:t>
      </w:r>
    </w:p>
    <w:p w14:paraId="2BE3DE27" w14:textId="77777777" w:rsidR="00DB2022" w:rsidRPr="000D389F" w:rsidRDefault="00DB2022" w:rsidP="0046344F">
      <w:pPr>
        <w:rPr>
          <w:sz w:val="23"/>
          <w:szCs w:val="23"/>
        </w:rPr>
      </w:pPr>
      <w:r w:rsidRPr="000D389F">
        <w:rPr>
          <w:sz w:val="23"/>
          <w:szCs w:val="23"/>
        </w:rPr>
        <w:t xml:space="preserve">« Le sentiment de la responsabilité présuppose donc qu’on ait agi librement, c’est-à-dire qu’on ait été mû par ses propres désirs » </w:t>
      </w:r>
    </w:p>
    <w:p w14:paraId="5FCE5682" w14:textId="77777777" w:rsidR="0046344F" w:rsidRPr="000D389F" w:rsidRDefault="0046344F" w:rsidP="00DB2022">
      <w:pPr>
        <w:rPr>
          <w:sz w:val="23"/>
          <w:szCs w:val="23"/>
        </w:rPr>
      </w:pPr>
    </w:p>
    <w:p w14:paraId="09D998FD" w14:textId="77777777" w:rsidR="00DB2022" w:rsidRPr="000D389F" w:rsidRDefault="0046344F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 xml:space="preserve">Fonction (et acceptation) du blâme </w:t>
      </w:r>
      <w:r w:rsidR="00DB2022" w:rsidRPr="000D389F">
        <w:rPr>
          <w:sz w:val="23"/>
          <w:szCs w:val="23"/>
        </w:rPr>
        <w:t xml:space="preserve">= reconnaître qu’avec d’autres motifs on aurait agi autrement, </w:t>
      </w:r>
      <w:r w:rsidRPr="000D389F">
        <w:rPr>
          <w:sz w:val="23"/>
          <w:szCs w:val="23"/>
        </w:rPr>
        <w:t>regret</w:t>
      </w:r>
      <w:r w:rsidR="00DB2022" w:rsidRPr="000D389F">
        <w:rPr>
          <w:sz w:val="23"/>
          <w:szCs w:val="23"/>
        </w:rPr>
        <w:t xml:space="preserve"> de ne pas avoir eus</w:t>
      </w:r>
      <w:r w:rsidRPr="000D389F">
        <w:rPr>
          <w:sz w:val="23"/>
          <w:szCs w:val="23"/>
        </w:rPr>
        <w:t xml:space="preserve"> ces motifs</w:t>
      </w:r>
      <w:r w:rsidR="00DB2022" w:rsidRPr="000D389F">
        <w:rPr>
          <w:sz w:val="23"/>
          <w:szCs w:val="23"/>
        </w:rPr>
        <w:t xml:space="preserve">, </w:t>
      </w:r>
      <w:r w:rsidRPr="000D389F">
        <w:rPr>
          <w:sz w:val="23"/>
          <w:szCs w:val="23"/>
        </w:rPr>
        <w:t>acceptation de</w:t>
      </w:r>
      <w:r w:rsidR="00DB2022" w:rsidRPr="000D389F">
        <w:rPr>
          <w:sz w:val="23"/>
          <w:szCs w:val="23"/>
        </w:rPr>
        <w:t xml:space="preserve"> la conséquence (remords</w:t>
      </w:r>
      <w:r w:rsidR="000D389F" w:rsidRPr="000D389F">
        <w:rPr>
          <w:sz w:val="23"/>
          <w:szCs w:val="23"/>
        </w:rPr>
        <w:t>, sanction</w:t>
      </w:r>
      <w:r w:rsidR="00DB2022" w:rsidRPr="000D389F">
        <w:rPr>
          <w:sz w:val="23"/>
          <w:szCs w:val="23"/>
        </w:rPr>
        <w:t xml:space="preserve">) comme moyen d’éviter la répétition </w:t>
      </w:r>
    </w:p>
    <w:p w14:paraId="7BCEDAA1" w14:textId="77777777" w:rsidR="000D389F" w:rsidRPr="000D389F" w:rsidRDefault="000D389F" w:rsidP="00DB2022">
      <w:pPr>
        <w:rPr>
          <w:sz w:val="23"/>
          <w:szCs w:val="23"/>
        </w:rPr>
      </w:pPr>
    </w:p>
    <w:p w14:paraId="49A63F95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« </w:t>
      </w:r>
      <w:proofErr w:type="gramStart"/>
      <w:r w:rsidRPr="000D389F">
        <w:rPr>
          <w:sz w:val="23"/>
          <w:szCs w:val="23"/>
        </w:rPr>
        <w:t>on</w:t>
      </w:r>
      <w:proofErr w:type="gramEnd"/>
      <w:r w:rsidRPr="000D389F">
        <w:rPr>
          <w:sz w:val="23"/>
          <w:szCs w:val="23"/>
        </w:rPr>
        <w:t xml:space="preserve"> se sent responsable d’un acte quand on reconnaît que, pour diriger son comportement, il convient d’agir sur soi-même et sur ses propres processus psychiques »</w:t>
      </w:r>
    </w:p>
    <w:p w14:paraId="09E222F4" w14:textId="77777777" w:rsidR="000D389F" w:rsidRPr="000D389F" w:rsidRDefault="000D389F" w:rsidP="00DB2022">
      <w:pPr>
        <w:rPr>
          <w:sz w:val="23"/>
          <w:szCs w:val="23"/>
        </w:rPr>
      </w:pPr>
    </w:p>
    <w:p w14:paraId="4363ACBA" w14:textId="77777777" w:rsidR="000D389F" w:rsidRPr="000D389F" w:rsidRDefault="000D389F" w:rsidP="00DB2022">
      <w:pPr>
        <w:rPr>
          <w:sz w:val="23"/>
          <w:szCs w:val="23"/>
        </w:rPr>
      </w:pPr>
      <w:proofErr w:type="gramStart"/>
      <w:r w:rsidRPr="000D389F">
        <w:rPr>
          <w:sz w:val="23"/>
          <w:szCs w:val="23"/>
        </w:rPr>
        <w:t>irresponsabilité</w:t>
      </w:r>
      <w:proofErr w:type="gramEnd"/>
      <w:r w:rsidRPr="000D389F">
        <w:rPr>
          <w:sz w:val="23"/>
          <w:szCs w:val="23"/>
        </w:rPr>
        <w:t xml:space="preserve"> sous la contrainte ou la pathologie</w:t>
      </w:r>
    </w:p>
    <w:p w14:paraId="61E63D5A" w14:textId="77777777" w:rsidR="00DB2022" w:rsidRPr="000D389F" w:rsidRDefault="00DB2022" w:rsidP="00DB2022">
      <w:pPr>
        <w:rPr>
          <w:sz w:val="23"/>
          <w:szCs w:val="23"/>
        </w:rPr>
      </w:pPr>
    </w:p>
    <w:p w14:paraId="58CC811B" w14:textId="77777777" w:rsidR="00DB2022" w:rsidRPr="000D389F" w:rsidRDefault="00DB2022" w:rsidP="00DB2022">
      <w:pPr>
        <w:pStyle w:val="Pardeliste"/>
        <w:numPr>
          <w:ilvl w:val="0"/>
          <w:numId w:val="1"/>
        </w:numPr>
        <w:rPr>
          <w:b/>
          <w:sz w:val="23"/>
          <w:szCs w:val="23"/>
        </w:rPr>
      </w:pPr>
      <w:r w:rsidRPr="000D389F">
        <w:rPr>
          <w:b/>
          <w:sz w:val="23"/>
          <w:szCs w:val="23"/>
        </w:rPr>
        <w:t>La causalité comme condition de possibilité de la liberté</w:t>
      </w:r>
    </w:p>
    <w:p w14:paraId="3881D9BA" w14:textId="77777777" w:rsidR="00DB2022" w:rsidRPr="000D389F" w:rsidRDefault="00DB2022" w:rsidP="00DB2022">
      <w:pPr>
        <w:rPr>
          <w:sz w:val="23"/>
          <w:szCs w:val="23"/>
        </w:rPr>
      </w:pPr>
    </w:p>
    <w:p w14:paraId="688A8424" w14:textId="77777777" w:rsidR="00DB2022" w:rsidRPr="000D389F" w:rsidRDefault="000D389F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Motif d’une action = cause</w:t>
      </w:r>
    </w:p>
    <w:p w14:paraId="24FC5589" w14:textId="77777777" w:rsidR="00DB2022" w:rsidRPr="000D389F" w:rsidRDefault="000D389F" w:rsidP="000D389F">
      <w:pPr>
        <w:rPr>
          <w:sz w:val="23"/>
          <w:szCs w:val="23"/>
        </w:rPr>
      </w:pPr>
      <w:r w:rsidRPr="000D389F">
        <w:rPr>
          <w:sz w:val="23"/>
          <w:szCs w:val="23"/>
        </w:rPr>
        <w:t xml:space="preserve">Action sans cause = sans motif </w:t>
      </w:r>
      <w:r w:rsidR="00DB2022" w:rsidRPr="000D389F">
        <w:rPr>
          <w:sz w:val="23"/>
          <w:szCs w:val="23"/>
        </w:rPr>
        <w:t>= dû au hasard qui est le contraire de la causalité (anomie)</w:t>
      </w:r>
    </w:p>
    <w:p w14:paraId="7F6A374A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proofErr w:type="gramStart"/>
      <w:r w:rsidRPr="000D389F">
        <w:rPr>
          <w:sz w:val="23"/>
          <w:szCs w:val="23"/>
        </w:rPr>
        <w:t>difficile</w:t>
      </w:r>
      <w:proofErr w:type="gramEnd"/>
      <w:r w:rsidRPr="000D389F">
        <w:rPr>
          <w:sz w:val="23"/>
          <w:szCs w:val="23"/>
        </w:rPr>
        <w:t xml:space="preserve"> à attribuer à la personne (dérangement) </w:t>
      </w:r>
    </w:p>
    <w:p w14:paraId="28D81FE0" w14:textId="77777777" w:rsidR="00DB2022" w:rsidRPr="000D389F" w:rsidRDefault="00DB2022" w:rsidP="00DB2022">
      <w:pPr>
        <w:pStyle w:val="Pardeliste"/>
        <w:numPr>
          <w:ilvl w:val="0"/>
          <w:numId w:val="4"/>
        </w:numPr>
        <w:rPr>
          <w:sz w:val="23"/>
          <w:szCs w:val="23"/>
        </w:rPr>
      </w:pPr>
      <w:proofErr w:type="gramStart"/>
      <w:r w:rsidRPr="000D389F">
        <w:rPr>
          <w:sz w:val="23"/>
          <w:szCs w:val="23"/>
        </w:rPr>
        <w:t>difficile</w:t>
      </w:r>
      <w:proofErr w:type="gramEnd"/>
      <w:r w:rsidRPr="000D389F">
        <w:rPr>
          <w:sz w:val="23"/>
          <w:szCs w:val="23"/>
        </w:rPr>
        <w:t xml:space="preserve"> à sanctionner (pas d’effet)</w:t>
      </w:r>
    </w:p>
    <w:p w14:paraId="064B8FF2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 xml:space="preserve">« On peut constater facilement que dans la pratique, on tient un agent pour d’autant </w:t>
      </w:r>
      <w:r w:rsidRPr="000D389F">
        <w:rPr>
          <w:i/>
          <w:sz w:val="23"/>
          <w:szCs w:val="23"/>
        </w:rPr>
        <w:t>plus</w:t>
      </w:r>
      <w:r w:rsidRPr="000D389F">
        <w:rPr>
          <w:sz w:val="23"/>
          <w:szCs w:val="23"/>
        </w:rPr>
        <w:t xml:space="preserve"> responsable que ses motifs </w:t>
      </w:r>
      <w:bookmarkStart w:id="0" w:name="_GoBack"/>
      <w:bookmarkEnd w:id="0"/>
      <w:r w:rsidRPr="000D389F">
        <w:rPr>
          <w:sz w:val="23"/>
          <w:szCs w:val="23"/>
        </w:rPr>
        <w:t>sont multiples »</w:t>
      </w:r>
    </w:p>
    <w:p w14:paraId="1BDDF9E7" w14:textId="77777777" w:rsidR="00DB2022" w:rsidRPr="000D389F" w:rsidRDefault="00DB2022" w:rsidP="00DB2022">
      <w:pPr>
        <w:rPr>
          <w:sz w:val="23"/>
          <w:szCs w:val="23"/>
        </w:rPr>
      </w:pPr>
    </w:p>
    <w:p w14:paraId="2DC8D53B" w14:textId="77777777" w:rsidR="00DB2022" w:rsidRPr="000D389F" w:rsidRDefault="00DB2022" w:rsidP="00DB2022">
      <w:pPr>
        <w:rPr>
          <w:sz w:val="23"/>
          <w:szCs w:val="23"/>
        </w:rPr>
      </w:pPr>
      <w:r w:rsidRPr="000D389F">
        <w:rPr>
          <w:sz w:val="23"/>
          <w:szCs w:val="23"/>
        </w:rPr>
        <w:t>« Personne n’est en mesure de prouver le déterminisme. Mais nous le présupposons certainement dans notre comportement pratique et la mise en œuvre du concept de responsabilité, en particulier, repos</w:t>
      </w:r>
      <w:r w:rsidR="000D389F" w:rsidRPr="000D389F">
        <w:rPr>
          <w:sz w:val="23"/>
          <w:szCs w:val="23"/>
        </w:rPr>
        <w:t>e</w:t>
      </w:r>
      <w:r w:rsidRPr="000D389F">
        <w:rPr>
          <w:sz w:val="23"/>
          <w:szCs w:val="23"/>
        </w:rPr>
        <w:t xml:space="preserve"> sur la validité du principe de causalité quant aux actes de la volonté »</w:t>
      </w:r>
    </w:p>
    <w:p w14:paraId="0CA908C3" w14:textId="77777777" w:rsidR="00157449" w:rsidRPr="000D389F" w:rsidRDefault="00157449">
      <w:pPr>
        <w:rPr>
          <w:sz w:val="23"/>
          <w:szCs w:val="23"/>
        </w:rPr>
      </w:pPr>
    </w:p>
    <w:p w14:paraId="4BC1C987" w14:textId="77777777" w:rsidR="004E7EC3" w:rsidRPr="000D389F" w:rsidRDefault="004E7EC3" w:rsidP="004E7EC3">
      <w:pPr>
        <w:rPr>
          <w:sz w:val="23"/>
          <w:szCs w:val="23"/>
        </w:rPr>
      </w:pPr>
    </w:p>
    <w:p w14:paraId="645D0BB8" w14:textId="77777777" w:rsidR="004E7EC3" w:rsidRPr="000D389F" w:rsidRDefault="004E7EC3">
      <w:pPr>
        <w:rPr>
          <w:sz w:val="23"/>
          <w:szCs w:val="23"/>
        </w:rPr>
      </w:pPr>
    </w:p>
    <w:sectPr w:rsidR="004E7EC3" w:rsidRPr="000D389F" w:rsidSect="001604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C1693"/>
    <w:multiLevelType w:val="hybridMultilevel"/>
    <w:tmpl w:val="E08A8A88"/>
    <w:lvl w:ilvl="0" w:tplc="2A2AD3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88E"/>
    <w:multiLevelType w:val="hybridMultilevel"/>
    <w:tmpl w:val="20E074D2"/>
    <w:lvl w:ilvl="0" w:tplc="21320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01F07"/>
    <w:multiLevelType w:val="hybridMultilevel"/>
    <w:tmpl w:val="1A0A5D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C5BE0"/>
    <w:multiLevelType w:val="hybridMultilevel"/>
    <w:tmpl w:val="D0A86C50"/>
    <w:lvl w:ilvl="0" w:tplc="99527E76">
      <w:start w:val="1"/>
      <w:numFmt w:val="decimal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71E72"/>
    <w:multiLevelType w:val="hybridMultilevel"/>
    <w:tmpl w:val="E7F09022"/>
    <w:lvl w:ilvl="0" w:tplc="C0ECD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C1C00"/>
    <w:multiLevelType w:val="hybridMultilevel"/>
    <w:tmpl w:val="3E4A0E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B15CF"/>
    <w:multiLevelType w:val="hybridMultilevel"/>
    <w:tmpl w:val="FFD67946"/>
    <w:lvl w:ilvl="0" w:tplc="12E654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22"/>
    <w:rsid w:val="000D389F"/>
    <w:rsid w:val="00131988"/>
    <w:rsid w:val="00157449"/>
    <w:rsid w:val="001604FB"/>
    <w:rsid w:val="0046344F"/>
    <w:rsid w:val="004E7EC3"/>
    <w:rsid w:val="00D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827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0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DB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635</Words>
  <Characters>3496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cp:lastPrinted>2020-01-29T07:55:00Z</cp:lastPrinted>
  <dcterms:created xsi:type="dcterms:W3CDTF">2020-01-28T17:55:00Z</dcterms:created>
  <dcterms:modified xsi:type="dcterms:W3CDTF">2020-01-29T14:43:00Z</dcterms:modified>
</cp:coreProperties>
</file>