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15" w:rsidRPr="00930FAC" w:rsidRDefault="00FE3D15" w:rsidP="00930FAC">
      <w:pPr>
        <w:jc w:val="center"/>
        <w:rPr>
          <w:rFonts w:ascii="Times New Roman" w:hAnsi="Times New Roman"/>
          <w:b/>
        </w:rPr>
      </w:pPr>
      <w:r w:rsidRPr="00930FAC">
        <w:rPr>
          <w:rFonts w:ascii="Times New Roman" w:hAnsi="Times New Roman"/>
          <w:b/>
        </w:rPr>
        <w:t>La connaissance de soi consciente de soi étendue au corps : la proprioception</w:t>
      </w:r>
    </w:p>
    <w:p w:rsidR="00BC6D06" w:rsidRPr="00930FAC" w:rsidRDefault="00BC6D06">
      <w:pPr>
        <w:rPr>
          <w:rFonts w:ascii="Times New Roman" w:hAnsi="Times New Roman"/>
          <w:i/>
        </w:rPr>
      </w:pPr>
      <w:r w:rsidRPr="00930FAC">
        <w:rPr>
          <w:rFonts w:ascii="Times New Roman" w:hAnsi="Times New Roman"/>
          <w:i/>
        </w:rPr>
        <w:t>Modèle perceptuel</w:t>
      </w:r>
    </w:p>
    <w:p w:rsidR="00BC6D06" w:rsidRPr="00930FAC" w:rsidRDefault="00BC6D06" w:rsidP="00FE3D15">
      <w:pPr>
        <w:pStyle w:val="Paragraphedeliste"/>
        <w:numPr>
          <w:ilvl w:val="0"/>
          <w:numId w:val="4"/>
        </w:numPr>
        <w:rPr>
          <w:rFonts w:ascii="Times New Roman" w:hAnsi="Times New Roman"/>
        </w:rPr>
      </w:pPr>
      <w:r w:rsidRPr="00930FAC">
        <w:rPr>
          <w:rFonts w:ascii="Times New Roman" w:hAnsi="Times New Roman"/>
        </w:rPr>
        <w:t>idée que c’est une connaissance (vs sensation ; aveu)</w:t>
      </w:r>
    </w:p>
    <w:p w:rsidR="00FE3D15" w:rsidRPr="00930FAC" w:rsidRDefault="00FE3D15" w:rsidP="00FE3D15">
      <w:pPr>
        <w:pStyle w:val="Paragraphedeliste"/>
        <w:numPr>
          <w:ilvl w:val="0"/>
          <w:numId w:val="4"/>
        </w:numPr>
        <w:rPr>
          <w:rFonts w:ascii="Times New Roman" w:hAnsi="Times New Roman"/>
        </w:rPr>
      </w:pPr>
      <w:r w:rsidRPr="00930FAC">
        <w:rPr>
          <w:rFonts w:ascii="Times New Roman" w:hAnsi="Times New Roman"/>
        </w:rPr>
        <w:t>pas de lien conceptuel entre mémoire ou proprioception et identité corporelle : contingent</w:t>
      </w:r>
    </w:p>
    <w:p w:rsidR="00FE3D15" w:rsidRPr="00930FAC" w:rsidRDefault="00BC6D06" w:rsidP="00FE3D15">
      <w:pPr>
        <w:pStyle w:val="Paragraphedeliste"/>
        <w:numPr>
          <w:ilvl w:val="0"/>
          <w:numId w:val="4"/>
        </w:numPr>
        <w:rPr>
          <w:rFonts w:ascii="Times New Roman" w:hAnsi="Times New Roman"/>
        </w:rPr>
      </w:pPr>
      <w:r w:rsidRPr="00930FAC">
        <w:rPr>
          <w:rFonts w:ascii="Times New Roman" w:hAnsi="Times New Roman"/>
        </w:rPr>
        <w:t xml:space="preserve">mais ne rend pas compte de l’IEM : </w:t>
      </w:r>
      <w:r w:rsidR="00FE3D15" w:rsidRPr="00930FAC">
        <w:rPr>
          <w:rFonts w:ascii="Times New Roman" w:hAnsi="Times New Roman"/>
        </w:rPr>
        <w:t xml:space="preserve">q-mémoire, </w:t>
      </w:r>
      <w:r w:rsidRPr="00930FAC">
        <w:rPr>
          <w:rFonts w:ascii="Times New Roman" w:hAnsi="Times New Roman"/>
        </w:rPr>
        <w:t>q-proprioception ?</w:t>
      </w:r>
    </w:p>
    <w:p w:rsidR="00930FAC" w:rsidRPr="00930FAC" w:rsidRDefault="00930FAC" w:rsidP="00930FAC">
      <w:pPr>
        <w:pStyle w:val="Paragraphedeliste"/>
        <w:numPr>
          <w:ilvl w:val="0"/>
          <w:numId w:val="1"/>
        </w:numPr>
        <w:rPr>
          <w:rFonts w:ascii="Times New Roman" w:hAnsi="Times New Roman"/>
        </w:rPr>
      </w:pPr>
      <w:r w:rsidRPr="00930FAC">
        <w:rPr>
          <w:rFonts w:ascii="Times New Roman" w:hAnsi="Times New Roman"/>
        </w:rPr>
        <w:t>NB : jugements proprioceptifs plus infaillibles que ceux de la mémoire (sans être absolument infaillibles), pas d’erreur comparable aux erreurs de mémoire, pas d’induction de jugements proprioceptifs par une autre source</w:t>
      </w:r>
    </w:p>
    <w:p w:rsidR="00BC6D06" w:rsidRPr="00930FAC" w:rsidRDefault="00BC6D06">
      <w:pPr>
        <w:rPr>
          <w:rFonts w:ascii="Times New Roman" w:hAnsi="Times New Roman"/>
        </w:rPr>
      </w:pPr>
      <w:r w:rsidRPr="00930FAC">
        <w:rPr>
          <w:rFonts w:ascii="Times New Roman" w:hAnsi="Times New Roman"/>
        </w:rPr>
        <w:t>Idée cartésienne d’un objet propre de la sensation (perçue), modernes : douleur = perception du corps d’une certaine manière —&gt; ne rend pas compte de l’IEM des expressions</w:t>
      </w:r>
    </w:p>
    <w:p w:rsidR="00BC6D06" w:rsidRPr="00930FAC" w:rsidRDefault="00BC6D06">
      <w:pPr>
        <w:rPr>
          <w:rFonts w:ascii="Times New Roman" w:hAnsi="Times New Roman"/>
        </w:rPr>
      </w:pPr>
      <w:r w:rsidRPr="00930FAC">
        <w:rPr>
          <w:rFonts w:ascii="Times New Roman" w:hAnsi="Times New Roman"/>
          <w:i/>
        </w:rPr>
        <w:t>Contre le modèle perceptuel</w:t>
      </w:r>
      <w:r w:rsidR="00FE3D15" w:rsidRPr="00930FAC">
        <w:rPr>
          <w:rFonts w:ascii="Times New Roman" w:hAnsi="Times New Roman"/>
        </w:rPr>
        <w:t xml:space="preserve"> (Hamilton, ch. 4)</w:t>
      </w:r>
    </w:p>
    <w:p w:rsidR="00930FAC" w:rsidRPr="00930FAC" w:rsidRDefault="00930FAC" w:rsidP="00930FAC">
      <w:pPr>
        <w:pStyle w:val="Paragraphedeliste"/>
        <w:numPr>
          <w:ilvl w:val="0"/>
          <w:numId w:val="1"/>
        </w:numPr>
        <w:rPr>
          <w:rFonts w:ascii="Times New Roman" w:hAnsi="Times New Roman"/>
        </w:rPr>
      </w:pPr>
      <w:r w:rsidRPr="00930FAC">
        <w:rPr>
          <w:rFonts w:ascii="Times New Roman" w:hAnsi="Times New Roman"/>
        </w:rPr>
        <w:t>La proprioception est d’un seul objet : (mon) corps vs perception externe : multiplicité d’objets</w:t>
      </w:r>
    </w:p>
    <w:p w:rsidR="00DF0F3F" w:rsidRPr="00930FAC" w:rsidRDefault="00BC6D06" w:rsidP="00FE3D15">
      <w:pPr>
        <w:pStyle w:val="Paragraphedeliste"/>
        <w:numPr>
          <w:ilvl w:val="0"/>
          <w:numId w:val="1"/>
        </w:numPr>
        <w:rPr>
          <w:rFonts w:ascii="Times New Roman" w:hAnsi="Times New Roman"/>
        </w:rPr>
      </w:pPr>
      <w:r w:rsidRPr="00930FAC">
        <w:rPr>
          <w:rFonts w:ascii="Times New Roman" w:hAnsi="Times New Roman"/>
        </w:rPr>
        <w:t>pas d’action liée à l’acquision de connaissance (comme regarder, écouter etc.) ; connaissance immédiate</w:t>
      </w:r>
      <w:r w:rsidR="00FE3D15" w:rsidRPr="00930FAC">
        <w:rPr>
          <w:rFonts w:ascii="Times New Roman" w:hAnsi="Times New Roman"/>
        </w:rPr>
        <w:t> ; mê</w:t>
      </w:r>
      <w:r w:rsidR="00DF0F3F" w:rsidRPr="00930FAC">
        <w:rPr>
          <w:rFonts w:ascii="Times New Roman" w:hAnsi="Times New Roman"/>
        </w:rPr>
        <w:t>me si un certain lien à l’action peut sembler requis (être capable de bouger), pas du même ordre que l’action liée à la perception</w:t>
      </w:r>
    </w:p>
    <w:p w:rsidR="00DF0F3F" w:rsidRPr="00930FAC" w:rsidRDefault="00DF0F3F" w:rsidP="00BC6D06">
      <w:pPr>
        <w:pStyle w:val="Paragraphedeliste"/>
        <w:numPr>
          <w:ilvl w:val="0"/>
          <w:numId w:val="1"/>
        </w:numPr>
        <w:rPr>
          <w:rFonts w:ascii="Times New Roman" w:hAnsi="Times New Roman"/>
        </w:rPr>
      </w:pPr>
      <w:r w:rsidRPr="00930FAC">
        <w:rPr>
          <w:rFonts w:ascii="Times New Roman" w:hAnsi="Times New Roman"/>
        </w:rPr>
        <w:t xml:space="preserve">on peut </w:t>
      </w:r>
      <w:r w:rsidRPr="00930FAC">
        <w:rPr>
          <w:rFonts w:ascii="Times New Roman" w:hAnsi="Times New Roman"/>
          <w:i/>
        </w:rPr>
        <w:t>faire attention</w:t>
      </w:r>
      <w:r w:rsidRPr="00930FAC">
        <w:rPr>
          <w:rFonts w:ascii="Times New Roman" w:hAnsi="Times New Roman"/>
        </w:rPr>
        <w:t xml:space="preserve"> à sa position (cas particuliers), mais pas du même ordre</w:t>
      </w:r>
    </w:p>
    <w:p w:rsidR="00BC6D06" w:rsidRPr="00930FAC" w:rsidRDefault="00BC6D06" w:rsidP="00BC6D06">
      <w:pPr>
        <w:pStyle w:val="Paragraphedeliste"/>
        <w:numPr>
          <w:ilvl w:val="0"/>
          <w:numId w:val="1"/>
        </w:numPr>
        <w:rPr>
          <w:rFonts w:ascii="Times New Roman" w:hAnsi="Times New Roman"/>
        </w:rPr>
      </w:pPr>
      <w:r w:rsidRPr="00930FAC">
        <w:rPr>
          <w:rFonts w:ascii="Times New Roman" w:hAnsi="Times New Roman"/>
        </w:rPr>
        <w:t>pas de directionnalité</w:t>
      </w:r>
    </w:p>
    <w:p w:rsidR="00DF0F3F" w:rsidRPr="00930FAC" w:rsidRDefault="00BC6D06" w:rsidP="00FE3D15">
      <w:pPr>
        <w:pStyle w:val="Paragraphedeliste"/>
        <w:numPr>
          <w:ilvl w:val="0"/>
          <w:numId w:val="1"/>
        </w:numPr>
        <w:rPr>
          <w:rFonts w:ascii="Times New Roman" w:hAnsi="Times New Roman"/>
        </w:rPr>
      </w:pPr>
      <w:r w:rsidRPr="00930FAC">
        <w:rPr>
          <w:rFonts w:ascii="Times New Roman" w:hAnsi="Times New Roman"/>
        </w:rPr>
        <w:t xml:space="preserve">cf distinction entre toucher </w:t>
      </w:r>
      <w:r w:rsidRPr="00930FAC">
        <w:rPr>
          <w:rFonts w:ascii="Times New Roman" w:hAnsi="Times New Roman"/>
          <w:i/>
        </w:rPr>
        <w:t>exploratoire</w:t>
      </w:r>
      <w:r w:rsidRPr="00930FAC">
        <w:rPr>
          <w:rFonts w:ascii="Times New Roman" w:hAnsi="Times New Roman"/>
        </w:rPr>
        <w:t xml:space="preserve"> (pas IEM) et toucher </w:t>
      </w:r>
      <w:r w:rsidRPr="00930FAC">
        <w:rPr>
          <w:rFonts w:ascii="Times New Roman" w:hAnsi="Times New Roman"/>
          <w:i/>
        </w:rPr>
        <w:t>proprioceptif</w:t>
      </w:r>
      <w:r w:rsidR="00DF0F3F" w:rsidRPr="00930FAC">
        <w:rPr>
          <w:rFonts w:ascii="Times New Roman" w:hAnsi="Times New Roman"/>
        </w:rPr>
        <w:t xml:space="preserve"> (deux mains jointes de M</w:t>
      </w:r>
      <w:r w:rsidR="00FE3D15" w:rsidRPr="00930FAC">
        <w:rPr>
          <w:rFonts w:ascii="Times New Roman" w:hAnsi="Times New Roman"/>
        </w:rPr>
        <w:t>erleau-</w:t>
      </w:r>
      <w:r w:rsidR="00DF0F3F" w:rsidRPr="00930FAC">
        <w:rPr>
          <w:rFonts w:ascii="Times New Roman" w:hAnsi="Times New Roman"/>
        </w:rPr>
        <w:t>P</w:t>
      </w:r>
      <w:r w:rsidR="00FE3D15" w:rsidRPr="00930FAC">
        <w:rPr>
          <w:rFonts w:ascii="Times New Roman" w:hAnsi="Times New Roman"/>
        </w:rPr>
        <w:t>onty</w:t>
      </w:r>
      <w:r w:rsidR="00DF0F3F" w:rsidRPr="00930FAC">
        <w:rPr>
          <w:rFonts w:ascii="Times New Roman" w:hAnsi="Times New Roman"/>
        </w:rPr>
        <w:t>)</w:t>
      </w:r>
      <w:r w:rsidR="00FE3D15" w:rsidRPr="00930FAC">
        <w:rPr>
          <w:rFonts w:ascii="Times New Roman" w:hAnsi="Times New Roman"/>
        </w:rPr>
        <w:t xml:space="preserve"> : </w:t>
      </w:r>
      <w:r w:rsidR="00DF0F3F" w:rsidRPr="00930FAC">
        <w:rPr>
          <w:rFonts w:ascii="Times New Roman" w:hAnsi="Times New Roman"/>
        </w:rPr>
        <w:t>idée qu’il y a le même rapport entre le sens et l’objet dans les deux touchers, dans une vision active et une vision passive ? Mais lieu où est gagné l’information : dans le corps quand il y a proprioception, dans l’objet quand il y a exploration</w:t>
      </w:r>
    </w:p>
    <w:p w:rsidR="00DF0F3F" w:rsidRPr="00930FAC" w:rsidRDefault="00DF0F3F" w:rsidP="00BC6D06">
      <w:pPr>
        <w:pStyle w:val="Paragraphedeliste"/>
        <w:numPr>
          <w:ilvl w:val="0"/>
          <w:numId w:val="1"/>
        </w:numPr>
        <w:rPr>
          <w:rFonts w:ascii="Times New Roman" w:hAnsi="Times New Roman"/>
        </w:rPr>
      </w:pPr>
      <w:r w:rsidRPr="00930FAC">
        <w:rPr>
          <w:rFonts w:ascii="Times New Roman" w:hAnsi="Times New Roman"/>
        </w:rPr>
        <w:t>Différence importante : pas d’amélioration de la connaissance par l’effort comme dans la perception. La perception n’est pas un savoir immédiat comme la proprioception</w:t>
      </w:r>
    </w:p>
    <w:p w:rsidR="00DF0F3F" w:rsidRPr="00930FAC" w:rsidRDefault="00DF0F3F" w:rsidP="00BC6D06">
      <w:pPr>
        <w:pStyle w:val="Paragraphedeliste"/>
        <w:numPr>
          <w:ilvl w:val="0"/>
          <w:numId w:val="1"/>
        </w:numPr>
        <w:rPr>
          <w:rFonts w:ascii="Times New Roman" w:hAnsi="Times New Roman"/>
        </w:rPr>
      </w:pPr>
      <w:r w:rsidRPr="00930FAC">
        <w:rPr>
          <w:rFonts w:ascii="Times New Roman" w:hAnsi="Times New Roman"/>
        </w:rPr>
        <w:t>Mais la perception et la proprioception son</w:t>
      </w:r>
      <w:r w:rsidR="00600403" w:rsidRPr="00930FAC">
        <w:rPr>
          <w:rFonts w:ascii="Times New Roman" w:hAnsi="Times New Roman"/>
        </w:rPr>
        <w:t xml:space="preserve">t interdépendantes, cf. Gibson : </w:t>
      </w:r>
      <w:r w:rsidRPr="00930FAC">
        <w:rPr>
          <w:rFonts w:ascii="Times New Roman" w:hAnsi="Times New Roman"/>
        </w:rPr>
        <w:t>s</w:t>
      </w:r>
      <w:r w:rsidR="00600403" w:rsidRPr="00930FAC">
        <w:rPr>
          <w:rFonts w:ascii="Times New Roman" w:hAnsi="Times New Roman"/>
        </w:rPr>
        <w:t>elf-sensitivity, egoreceptivity ; idée que l’on acquiert une connaissance de soi et de l’environnement par la perception, et différences entre certaines proprioceptions</w:t>
      </w:r>
    </w:p>
    <w:p w:rsidR="00600403" w:rsidRPr="00930FAC" w:rsidRDefault="00600403" w:rsidP="00BC6D06">
      <w:pPr>
        <w:pStyle w:val="Paragraphedeliste"/>
        <w:numPr>
          <w:ilvl w:val="0"/>
          <w:numId w:val="1"/>
        </w:numPr>
        <w:rPr>
          <w:rFonts w:ascii="Times New Roman" w:hAnsi="Times New Roman"/>
        </w:rPr>
      </w:pPr>
      <w:r w:rsidRPr="00930FAC">
        <w:rPr>
          <w:rFonts w:ascii="Times New Roman" w:hAnsi="Times New Roman"/>
        </w:rPr>
        <w:t>Objections standard (Bermudez) : ne</w:t>
      </w:r>
      <w:r w:rsidR="00930FAC">
        <w:rPr>
          <w:rFonts w:ascii="Times New Roman" w:hAnsi="Times New Roman"/>
        </w:rPr>
        <w:t xml:space="preserve"> rend pas compte de la distincti</w:t>
      </w:r>
      <w:r w:rsidRPr="00930FAC">
        <w:rPr>
          <w:rFonts w:ascii="Times New Roman" w:hAnsi="Times New Roman"/>
        </w:rPr>
        <w:t>on actif-passif ; ne permet pas d’isoler ce qui est distinctivement csc de soi et IEM dans la perception-proprioception</w:t>
      </w:r>
    </w:p>
    <w:p w:rsidR="00FE3D15" w:rsidRPr="00930FAC" w:rsidRDefault="00FE3D15" w:rsidP="00FE3D15">
      <w:pPr>
        <w:pStyle w:val="Paragraphedeliste"/>
        <w:numPr>
          <w:ilvl w:val="0"/>
          <w:numId w:val="1"/>
        </w:numPr>
        <w:rPr>
          <w:rFonts w:ascii="Times New Roman" w:hAnsi="Times New Roman"/>
        </w:rPr>
      </w:pPr>
      <w:r w:rsidRPr="00930FAC">
        <w:rPr>
          <w:rFonts w:ascii="Times New Roman" w:hAnsi="Times New Roman"/>
        </w:rPr>
        <w:t>La proprioception entre perception et sensation/expérience d’un état mental (expression) : la glace est froide&gt;je suis froid&gt;j’ai (une sensation de) froid</w:t>
      </w:r>
    </w:p>
    <w:p w:rsidR="00FE3D15" w:rsidRPr="00930FAC" w:rsidRDefault="00930FAC" w:rsidP="00600403">
      <w:pPr>
        <w:rPr>
          <w:rFonts w:ascii="Times New Roman" w:hAnsi="Times New Roman"/>
          <w:i/>
        </w:rPr>
      </w:pPr>
      <w:r w:rsidRPr="00930FAC">
        <w:rPr>
          <w:rFonts w:ascii="Times New Roman" w:hAnsi="Times New Roman"/>
          <w:i/>
        </w:rPr>
        <w:t>La q-proprioception</w:t>
      </w:r>
    </w:p>
    <w:p w:rsidR="00F77063" w:rsidRPr="00930FAC" w:rsidRDefault="00F77063" w:rsidP="00F77063">
      <w:pPr>
        <w:widowControl w:val="0"/>
        <w:autoSpaceDE w:val="0"/>
        <w:autoSpaceDN w:val="0"/>
        <w:adjustRightInd w:val="0"/>
        <w:spacing w:after="0" w:line="280" w:lineRule="atLeast"/>
        <w:rPr>
          <w:rFonts w:ascii="Times New Roman" w:hAnsi="Times New Roman"/>
        </w:rPr>
      </w:pPr>
      <w:r w:rsidRPr="00930FAC">
        <w:rPr>
          <w:rFonts w:ascii="Times New Roman" w:hAnsi="Times New Roman"/>
        </w:rPr>
        <w:t xml:space="preserve">Q-proprioception may be defined, analogously to q-memory, as follows: a subject’s judgement “My legs are crossed” expresses q-proprioceptive knowledge if and only if </w:t>
      </w:r>
    </w:p>
    <w:p w:rsidR="00F77063" w:rsidRPr="00930FAC" w:rsidRDefault="00F77063" w:rsidP="00F77063">
      <w:pPr>
        <w:pStyle w:val="Paragraphedeliste"/>
        <w:widowControl w:val="0"/>
        <w:numPr>
          <w:ilvl w:val="0"/>
          <w:numId w:val="3"/>
        </w:numPr>
        <w:tabs>
          <w:tab w:val="left" w:pos="220"/>
          <w:tab w:val="left" w:pos="720"/>
        </w:tabs>
        <w:autoSpaceDE w:val="0"/>
        <w:autoSpaceDN w:val="0"/>
        <w:adjustRightInd w:val="0"/>
        <w:spacing w:after="240" w:line="280" w:lineRule="atLeast"/>
        <w:rPr>
          <w:rFonts w:ascii="Times New Roman" w:hAnsi="Times New Roman"/>
        </w:rPr>
      </w:pPr>
      <w:r w:rsidRPr="00930FAC">
        <w:rPr>
          <w:rFonts w:ascii="Times New Roman" w:hAnsi="Times New Roman"/>
        </w:rPr>
        <w:t>he apparently has direct and immediate knowledge of limb- position;  </w:t>
      </w:r>
    </w:p>
    <w:p w:rsidR="00F77063" w:rsidRPr="00930FAC" w:rsidRDefault="00F77063" w:rsidP="00F77063">
      <w:pPr>
        <w:pStyle w:val="Paragraphedeliste"/>
        <w:widowControl w:val="0"/>
        <w:numPr>
          <w:ilvl w:val="0"/>
          <w:numId w:val="3"/>
        </w:numPr>
        <w:tabs>
          <w:tab w:val="left" w:pos="220"/>
          <w:tab w:val="left" w:pos="720"/>
        </w:tabs>
        <w:autoSpaceDE w:val="0"/>
        <w:autoSpaceDN w:val="0"/>
        <w:adjustRightInd w:val="0"/>
        <w:spacing w:after="240" w:line="280" w:lineRule="atLeast"/>
        <w:rPr>
          <w:rFonts w:ascii="Times New Roman" w:hAnsi="Times New Roman"/>
        </w:rPr>
      </w:pPr>
      <w:r w:rsidRPr="00930FAC">
        <w:rPr>
          <w:rFonts w:ascii="Times New Roman" w:hAnsi="Times New Roman"/>
        </w:rPr>
        <w:t>that apparent knowledge involves information from the body of someone who is not necessarily the person who appears to have the knowledge;  </w:t>
      </w:r>
    </w:p>
    <w:p w:rsidR="00F77063" w:rsidRDefault="00F77063" w:rsidP="00F77063">
      <w:pPr>
        <w:pStyle w:val="Paragraphedeliste"/>
        <w:widowControl w:val="0"/>
        <w:numPr>
          <w:ilvl w:val="0"/>
          <w:numId w:val="3"/>
        </w:numPr>
        <w:tabs>
          <w:tab w:val="left" w:pos="220"/>
          <w:tab w:val="left" w:pos="720"/>
        </w:tabs>
        <w:autoSpaceDE w:val="0"/>
        <w:autoSpaceDN w:val="0"/>
        <w:adjustRightInd w:val="0"/>
        <w:spacing w:after="240" w:line="280" w:lineRule="atLeast"/>
        <w:rPr>
          <w:rFonts w:ascii="Times New Roman" w:hAnsi="Times New Roman"/>
        </w:rPr>
      </w:pPr>
      <w:r w:rsidRPr="00930FAC">
        <w:rPr>
          <w:rFonts w:ascii="Times New Roman" w:hAnsi="Times New Roman"/>
        </w:rPr>
        <w:t xml:space="preserve">the subject did not receive the information in a </w:t>
      </w:r>
      <w:proofErr w:type="gramStart"/>
      <w:r w:rsidRPr="00930FAC">
        <w:rPr>
          <w:rFonts w:ascii="Times New Roman" w:hAnsi="Times New Roman"/>
        </w:rPr>
        <w:t>non-proprioceptive</w:t>
      </w:r>
      <w:proofErr w:type="gramEnd"/>
      <w:r w:rsidRPr="00930FAC">
        <w:rPr>
          <w:rFonts w:ascii="Times New Roman" w:hAnsi="Times New Roman"/>
        </w:rPr>
        <w:t xml:space="preserve"> or extraneous way, that is, q-proprioception is a peculiar kind of proprioception.  </w:t>
      </w:r>
    </w:p>
    <w:p w:rsidR="00930FAC" w:rsidRDefault="00930FAC" w:rsidP="00930FAC">
      <w:pPr>
        <w:widowControl w:val="0"/>
        <w:tabs>
          <w:tab w:val="left" w:pos="220"/>
          <w:tab w:val="left" w:pos="720"/>
        </w:tabs>
        <w:autoSpaceDE w:val="0"/>
        <w:autoSpaceDN w:val="0"/>
        <w:adjustRightInd w:val="0"/>
        <w:spacing w:line="280" w:lineRule="atLeast"/>
        <w:rPr>
          <w:rFonts w:ascii="Times New Roman" w:hAnsi="Times New Roman"/>
          <w:i/>
        </w:rPr>
      </w:pPr>
      <w:r>
        <w:rPr>
          <w:rFonts w:ascii="Times New Roman" w:hAnsi="Times New Roman"/>
          <w:i/>
        </w:rPr>
        <w:t xml:space="preserve">Sentiment du corps ? </w:t>
      </w:r>
      <w:proofErr w:type="gramStart"/>
      <w:r>
        <w:rPr>
          <w:rFonts w:ascii="Times New Roman" w:hAnsi="Times New Roman"/>
          <w:i/>
        </w:rPr>
        <w:t>d’être</w:t>
      </w:r>
      <w:proofErr w:type="gramEnd"/>
      <w:r>
        <w:rPr>
          <w:rFonts w:ascii="Times New Roman" w:hAnsi="Times New Roman"/>
          <w:i/>
        </w:rPr>
        <w:t xml:space="preserve"> incarné ? </w:t>
      </w:r>
      <w:proofErr w:type="gramStart"/>
      <w:r>
        <w:rPr>
          <w:rFonts w:ascii="Times New Roman" w:hAnsi="Times New Roman"/>
          <w:i/>
        </w:rPr>
        <w:t>de</w:t>
      </w:r>
      <w:proofErr w:type="gramEnd"/>
      <w:r>
        <w:rPr>
          <w:rFonts w:ascii="Times New Roman" w:hAnsi="Times New Roman"/>
          <w:i/>
        </w:rPr>
        <w:t xml:space="preserve"> la mienneté des parties du corps ?</w:t>
      </w:r>
    </w:p>
    <w:p w:rsidR="00930FAC" w:rsidRPr="00930FAC" w:rsidRDefault="00930FAC" w:rsidP="00930FAC">
      <w:pPr>
        <w:widowControl w:val="0"/>
        <w:tabs>
          <w:tab w:val="left" w:pos="220"/>
          <w:tab w:val="left" w:pos="720"/>
        </w:tabs>
        <w:autoSpaceDE w:val="0"/>
        <w:autoSpaceDN w:val="0"/>
        <w:adjustRightInd w:val="0"/>
        <w:spacing w:after="0" w:line="280" w:lineRule="atLeast"/>
        <w:rPr>
          <w:rFonts w:ascii="Times New Roman" w:hAnsi="Times New Roman"/>
        </w:rPr>
      </w:pPr>
      <w:r>
        <w:rPr>
          <w:rFonts w:ascii="Times New Roman" w:hAnsi="Times New Roman"/>
        </w:rPr>
        <w:t>Idée que nous sentons telle ou telle partie du corps, mais pas le corps. Pas de présentation de soi corporelle (matérialisme), mais présupposé, le critère de ce qui m’appartient est psychologique (IEM)</w:t>
      </w:r>
      <w:bookmarkStart w:id="0" w:name="_GoBack"/>
      <w:bookmarkEnd w:id="0"/>
    </w:p>
    <w:sectPr w:rsidR="00930FAC" w:rsidRPr="00930FAC" w:rsidSect="00D342A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43202"/>
    <w:multiLevelType w:val="hybridMultilevel"/>
    <w:tmpl w:val="CF9406AE"/>
    <w:lvl w:ilvl="0" w:tplc="B386D18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7BF679F"/>
    <w:multiLevelType w:val="hybridMultilevel"/>
    <w:tmpl w:val="087E07BC"/>
    <w:lvl w:ilvl="0" w:tplc="2418F7B2">
      <w:start w:val="1"/>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382C7A"/>
    <w:multiLevelType w:val="hybridMultilevel"/>
    <w:tmpl w:val="98D24286"/>
    <w:lvl w:ilvl="0" w:tplc="0964C052">
      <w:start w:val="6"/>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06"/>
    <w:rsid w:val="00040C3F"/>
    <w:rsid w:val="00112E75"/>
    <w:rsid w:val="002351D8"/>
    <w:rsid w:val="002B5B88"/>
    <w:rsid w:val="005D038A"/>
    <w:rsid w:val="00600403"/>
    <w:rsid w:val="006458C6"/>
    <w:rsid w:val="007922C4"/>
    <w:rsid w:val="00930FAC"/>
    <w:rsid w:val="00AD26D6"/>
    <w:rsid w:val="00B04CC1"/>
    <w:rsid w:val="00BC6D06"/>
    <w:rsid w:val="00D1393E"/>
    <w:rsid w:val="00D342A3"/>
    <w:rsid w:val="00DA6864"/>
    <w:rsid w:val="00DF0F3F"/>
    <w:rsid w:val="00F77063"/>
    <w:rsid w:val="00FE3D1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35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6D06"/>
    <w:pPr>
      <w:ind w:left="720"/>
      <w:contextualSpacing/>
    </w:pPr>
  </w:style>
  <w:style w:type="paragraph" w:styleId="Sansinterligne">
    <w:name w:val="No Spacing"/>
    <w:uiPriority w:val="1"/>
    <w:qFormat/>
    <w:rsid w:val="00F77063"/>
    <w:pPr>
      <w:spacing w:after="0"/>
    </w:pPr>
    <w:rPr>
      <w:rFonts w:ascii="Cambria" w:hAnsi="Cambria" w:cs="Times New Roman"/>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6D06"/>
    <w:pPr>
      <w:ind w:left="720"/>
      <w:contextualSpacing/>
    </w:pPr>
  </w:style>
  <w:style w:type="paragraph" w:styleId="Sansinterligne">
    <w:name w:val="No Spacing"/>
    <w:uiPriority w:val="1"/>
    <w:qFormat/>
    <w:rsid w:val="00F77063"/>
    <w:pPr>
      <w:spacing w:after="0"/>
    </w:pPr>
    <w:rPr>
      <w:rFonts w:ascii="Cambria" w:hAnsi="Cambria"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482</Words>
  <Characters>2653</Characters>
  <Application>Microsoft Macintosh Word</Application>
  <DocSecurity>0</DocSecurity>
  <Lines>22</Lines>
  <Paragraphs>6</Paragraphs>
  <ScaleCrop>false</ScaleCrop>
  <Company>Université de Nantes</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2017-03-23T08:08:00Z</cp:lastPrinted>
  <dcterms:created xsi:type="dcterms:W3CDTF">2017-03-22T13:06:00Z</dcterms:created>
  <dcterms:modified xsi:type="dcterms:W3CDTF">2017-03-23T18:07:00Z</dcterms:modified>
</cp:coreProperties>
</file>